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9E8A2" w14:textId="425F9B57" w:rsidR="00115E54" w:rsidRPr="00B06A05" w:rsidRDefault="00115E54" w:rsidP="00892875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B06A05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771D1FFE" wp14:editId="04D1E19D">
            <wp:extent cx="3104243" cy="662940"/>
            <wp:effectExtent l="0" t="0" r="127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518" cy="67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1E5D" w14:textId="3837F211" w:rsidR="00214783" w:rsidRPr="00B06A05" w:rsidRDefault="00B06A05" w:rsidP="00892875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06A05">
        <w:rPr>
          <w:rFonts w:ascii="Times New Roman" w:hAnsi="Times New Roman" w:cs="Times New Roman"/>
          <w:b/>
          <w:noProof/>
          <w:sz w:val="28"/>
          <w:szCs w:val="28"/>
        </w:rPr>
        <w:t>COMUNICATO STAMPA</w:t>
      </w:r>
    </w:p>
    <w:p w14:paraId="6CD3FD53" w14:textId="259BD2CC" w:rsidR="00B06A05" w:rsidRPr="00B06A05" w:rsidRDefault="00B06A05" w:rsidP="00B06A05">
      <w:pPr>
        <w:tabs>
          <w:tab w:val="left" w:pos="1980"/>
          <w:tab w:val="center" w:pos="4819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1992/2022: </w:t>
      </w:r>
      <w:r w:rsidR="0041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cerimonia per i </w:t>
      </w:r>
      <w:r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30 anni di Airgest</w:t>
      </w:r>
      <w:r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all’aeroporto di Trapani Birgi</w:t>
      </w:r>
    </w:p>
    <w:p w14:paraId="07409325" w14:textId="5C1D8B8D" w:rsidR="000254EE" w:rsidRPr="009628E5" w:rsidRDefault="009628E5" w:rsidP="00B06A05">
      <w:pPr>
        <w:tabs>
          <w:tab w:val="left" w:pos="1980"/>
          <w:tab w:val="center" w:pos="4819"/>
        </w:tabs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it-IT"/>
        </w:rPr>
      </w:pPr>
      <w:r w:rsidRPr="009628E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it-IT"/>
        </w:rPr>
        <w:t xml:space="preserve">Ombra: «Puntiamo adesso ad eguagliare il record </w:t>
      </w:r>
      <w:r w:rsidRPr="00962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di un milione e novecentomila passeggeri degli anni migliori</w:t>
      </w:r>
      <w:r w:rsidRPr="00962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»</w:t>
      </w:r>
    </w:p>
    <w:p w14:paraId="336869B5" w14:textId="157DD975" w:rsidR="00A11A40" w:rsidRDefault="00911A3E" w:rsidP="00A11A4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</w:t>
      </w:r>
      <w:r w:rsidR="00D0635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uovi scenari di crescita e consolidamento per l’</w:t>
      </w:r>
      <w:r w:rsidR="002C25B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D0635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eroporto</w:t>
      </w:r>
      <w:r w:rsidR="00403DA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25B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</w:t>
      </w:r>
      <w:r w:rsidR="00403DA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nternazionale</w:t>
      </w:r>
      <w:r w:rsidR="002C25B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25B6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Vincenzo Florio</w:t>
      </w:r>
      <w:r w:rsid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</w:t>
      </w:r>
      <w:r w:rsidR="00B06A05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la volontà di creare una società di gestione unica regionale</w:t>
      </w:r>
      <w:r w:rsidR="005016B8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È </w:t>
      </w:r>
      <w:r w:rsidR="002C25B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quanto è emerso in occasione della cerimonia per la celebrazione dei </w:t>
      </w:r>
      <w:r w:rsidR="00C7041B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trent’anni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gestione </w:t>
      </w:r>
      <w:r w:rsidR="002C25B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di </w:t>
      </w:r>
      <w:r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Airgest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C25B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ll’</w:t>
      </w:r>
      <w:r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aeropo</w:t>
      </w:r>
      <w:r w:rsidR="00403DA9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rto Trapani Birgi</w:t>
      </w:r>
      <w:r w:rsidR="00B06A05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che si è svolta mercoledì 29 giugno 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</w:t>
      </w:r>
      <w:r w:rsidR="00A11A40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el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 ex sala ritiro bagagli</w:t>
      </w:r>
      <w:r w:rsidR="00A11A40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allestita per accogliere le autorità, la stampa, le massime autorità civili, religiose e militari, i sindaci e gran parte del tessuto economico e produttivo della provincia di Trapani.</w:t>
      </w:r>
    </w:p>
    <w:p w14:paraId="180C2CC8" w14:textId="3783E804" w:rsidR="009628E5" w:rsidRPr="009628E5" w:rsidRDefault="009628E5" w:rsidP="00A11A40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  <w:r w:rsidRPr="00962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Il presidente Nello Musumeci e l’aeroporto ritrovato</w:t>
      </w:r>
    </w:p>
    <w:p w14:paraId="797A8B07" w14:textId="5A68AEB4" w:rsidR="00B06A05" w:rsidRDefault="005016B8" w:rsidP="00B06A05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chiudere i lavori della giornata, tratteggiando un’analisi degli ultimi anni dell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’aeroporto 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dell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 sua 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incredibile ripresa è stato 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presidente </w:t>
      </w:r>
      <w:r w:rsidR="002C25B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della </w:t>
      </w:r>
      <w:r w:rsidR="002C25B6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Regione </w:t>
      </w:r>
      <w:r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Siciliana</w:t>
      </w:r>
      <w:r w:rsidR="00A1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,</w:t>
      </w:r>
      <w:r w:rsidR="00A11A40" w:rsidRPr="00A1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</w:t>
      </w:r>
      <w:r w:rsidR="00A11A40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Nello Musumeci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B06A05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Presente una</w:t>
      </w:r>
      <w:r w:rsidR="000160E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folta pattuglia di assessori della giunta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governo</w:t>
      </w:r>
      <w:r w:rsidR="000160E6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tra cui l’assessore al Turismo, </w:t>
      </w:r>
      <w:r w:rsidR="00B06A05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Manlio Messina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 quello ai Trasporti, </w:t>
      </w:r>
      <w:r w:rsidR="00B06A05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Marco Falcone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che sono intervenuti alla tavola rotonda sul ruolo degli aeroporti regionali, moderata dal giornalista del Sole 24 ore, </w:t>
      </w:r>
      <w:r w:rsidR="00B06A05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Nino </w:t>
      </w:r>
      <w:proofErr w:type="spellStart"/>
      <w:r w:rsidR="00B06A05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Amadore</w:t>
      </w:r>
      <w:proofErr w:type="spellEnd"/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insieme al </w:t>
      </w:r>
      <w:r w:rsidR="00B06A05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</w:t>
      </w:r>
      <w:r w:rsidR="00B06A05" w:rsidRPr="00B06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residente di</w:t>
      </w:r>
      <w:r w:rsidR="00B06A05"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ENAC</w:t>
      </w:r>
      <w:r w:rsidR="00B06A05" w:rsidRPr="00B06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,</w:t>
      </w:r>
      <w:r w:rsidR="00B06A05"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Pierluigi Di Palma</w:t>
      </w:r>
      <w:r w:rsidR="00B06A05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</w:t>
      </w:r>
      <w:r w:rsidR="00B06A05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 </w:t>
      </w:r>
      <w:r w:rsidR="00B06A05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</w:t>
      </w:r>
      <w:r w:rsidR="00B06A05" w:rsidRPr="00B06A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residente di</w:t>
      </w:r>
      <w:r w:rsidR="00B06A05"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proofErr w:type="spellStart"/>
      <w:r w:rsidR="00B06A05"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Assaeroporti</w:t>
      </w:r>
      <w:proofErr w:type="spellEnd"/>
      <w:r w:rsidR="00B06A05"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Carlo </w:t>
      </w:r>
      <w:proofErr w:type="spellStart"/>
      <w:r w:rsidR="00B06A05"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Borgomeo</w:t>
      </w:r>
      <w:proofErr w:type="spellEnd"/>
      <w:r w:rsidR="00B06A05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 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 comandante del 37° Stormo di Trapani Birgi, </w:t>
      </w:r>
      <w:proofErr w:type="spellStart"/>
      <w:r w:rsidR="00B06A05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Moris</w:t>
      </w:r>
      <w:proofErr w:type="spellEnd"/>
      <w:r w:rsidR="00B06A05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 xml:space="preserve"> Ghiandoni</w:t>
      </w:r>
      <w:r w:rsid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14:paraId="7D0313A4" w14:textId="6A6C3FD0" w:rsidR="009628E5" w:rsidRPr="009628E5" w:rsidRDefault="009628E5" w:rsidP="00B06A05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  <w:r w:rsidRPr="00962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Analisi dei numeri e delle strategie</w:t>
      </w:r>
    </w:p>
    <w:p w14:paraId="6C5092D9" w14:textId="3938472C" w:rsidR="00A11A40" w:rsidRDefault="00B06A05" w:rsidP="00A11A40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Ad aprire i lavori è stato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016B8" w:rsidRPr="00A1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Salvatore Ombra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imprenditore marsalese, tornato dal 2019 alla guida di </w:t>
      </w:r>
      <w:r w:rsidR="00A11A40" w:rsidRPr="00B06A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Airgest</w:t>
      </w:r>
      <w:r w:rsidR="00A11A40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he ha avuto </w:t>
      </w:r>
      <w:r w:rsidR="005016B8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compito di analizzare 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numeri e strategie. P</w:t>
      </w:r>
      <w:r w:rsidR="000F3CDB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unto focale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del suo intervento</w:t>
      </w:r>
      <w:r w:rsidR="00273E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la sostenibilità economico finanziaria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273E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patrimoni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 di credibilità irrinunciabile. Ha passato in rassegna la storia dello scalo dove</w:t>
      </w:r>
      <w:r w:rsidR="004F06A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anni prima,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era già stato chiamato alla guida</w:t>
      </w:r>
      <w:r w:rsidR="004F06A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dall’allora p</w:t>
      </w:r>
      <w:r w:rsidR="00273E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residente della Provincia di Trapani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</w:t>
      </w:r>
      <w:r w:rsidR="00273EE9" w:rsidRPr="00B06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Mimmo Turano</w:t>
      </w:r>
      <w:r w:rsidR="00273E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oggi </w:t>
      </w:r>
      <w:r w:rsidR="00273EE9" w:rsidRPr="00A11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 xml:space="preserve">assessore regionale alle </w:t>
      </w:r>
      <w:r w:rsidR="004F06A1" w:rsidRPr="004F0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A</w:t>
      </w:r>
      <w:r w:rsidR="00273EE9" w:rsidRPr="004F0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ttività produttive</w:t>
      </w:r>
      <w:r w:rsidR="00A11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, riuscendo a toccare numeri record</w:t>
      </w:r>
      <w:r w:rsidR="004F06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>,</w:t>
      </w:r>
      <w:r w:rsidR="00A11A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  <w:t xml:space="preserve"> in termini di tratte e passeggeri. </w:t>
      </w:r>
    </w:p>
    <w:p w14:paraId="5C7C523E" w14:textId="0B26BF8D" w:rsidR="00403DA9" w:rsidRPr="00B06A05" w:rsidRDefault="00D25915" w:rsidP="00A11A40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Numeri e fatti che</w:t>
      </w:r>
      <w:r w:rsidR="004F06A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oggi, tornano e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rispondono ad un piano industriale 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con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scelte di medio e lungo periodo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tali da aver fatto uscire </w:t>
      </w:r>
      <w:r w:rsidR="004F06A1" w:rsidRPr="004F0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Birgi</w:t>
      </w:r>
      <w:r w:rsidR="004F06A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dalle sabbie mobili</w:t>
      </w:r>
      <w:r w:rsidR="004F06A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porta</w:t>
      </w:r>
      <w:r w:rsidR="004F06A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ndolo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a sfiorare nel 2022, dopo la pandemia, il traguardo del milione di passeggeri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Anche e 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lastRenderedPageBreak/>
        <w:t xml:space="preserve">soprattutto grazie al supporto che 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la </w:t>
      </w:r>
      <w:r w:rsidRPr="00A1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Regione Siciliana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che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è socio di maggioranza d</w:t>
      </w:r>
      <w:r w:rsidR="004F06A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ello scalo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ha messo in campo negli ultimi 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tre anni, prom</w:t>
      </w:r>
      <w:r w:rsidR="00A11A40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uovendo 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il percorso di rilancio con investimenti, accordi e relazioni che hanno ri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messo sul mercato aeroportuale il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Pr="00A1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Vincenzo Florio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.</w:t>
      </w:r>
    </w:p>
    <w:p w14:paraId="14ECDB2A" w14:textId="77777777" w:rsidR="009628E5" w:rsidRDefault="004F06A1" w:rsidP="004F06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Durante la tavola rotonda è emerso che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è in atto un processo di trasformazione che avrà un punto importante nel PNA, Il Piano degli Aeroporti nazionale che verrà presentato a settembre 2022. </w:t>
      </w:r>
      <w:r w:rsidR="0008262A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È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quello 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punto dirimente, riconoscere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al </w:t>
      </w:r>
      <w:r w:rsidR="009522E9" w:rsidRPr="004F0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Vincenzo Florio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di </w:t>
      </w:r>
      <w:r w:rsidRPr="004F0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t-IT"/>
        </w:rPr>
        <w:t>Trapani Birgi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quella capacità di sviluppo integrato nel sistema aeroportuale</w:t>
      </w:r>
      <w:r w:rsidR="002F2B94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indispensabile per garantire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massa critica di voli e </w:t>
      </w:r>
      <w:r w:rsidR="0008262A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il </w:t>
      </w:r>
      <w:r w:rsidR="002F2B94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numero di </w:t>
      </w:r>
      <w:r w:rsidR="009522E9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passeggeri necessari a coprirne costi e processi di miglioramento e sviluppo.</w:t>
      </w:r>
      <w:r w:rsidR="001624D0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2F2B94"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</w:p>
    <w:p w14:paraId="3D214468" w14:textId="77777777" w:rsidR="009628E5" w:rsidRPr="009628E5" w:rsidRDefault="009628E5" w:rsidP="004F06A1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</w:pPr>
      <w:bookmarkStart w:id="0" w:name="_GoBack"/>
      <w:r w:rsidRPr="009628E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it-IT"/>
        </w:rPr>
        <w:t>Adesso puntiamo ad eguagliare il record dei tempi migliori</w:t>
      </w:r>
    </w:p>
    <w:bookmarkEnd w:id="0"/>
    <w:p w14:paraId="064378B4" w14:textId="32ECAFCE" w:rsidR="00A02F30" w:rsidRPr="00B06A05" w:rsidRDefault="004F06A1" w:rsidP="004F06A1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it-IT"/>
        </w:rPr>
        <w:t>«</w:t>
      </w:r>
      <w:r w:rsidRPr="004F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È necessario lavorare in sinergia con le istituzioni, il territorio e tutti gli operatori per consolidare il ruolo strategico dell’</w:t>
      </w:r>
      <w:r w:rsidRPr="004F06A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it-IT"/>
        </w:rPr>
        <w:t>a</w:t>
      </w:r>
      <w:r w:rsidRPr="004F06A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it-IT"/>
        </w:rPr>
        <w:t>eroporto Vincenzo Florio</w:t>
      </w:r>
      <w:r w:rsidRPr="004F06A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it-IT"/>
        </w:rPr>
        <w:t xml:space="preserve"> </w:t>
      </w:r>
      <w:r w:rsidRPr="004F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– ha affermato i</w:t>
      </w:r>
      <w:r w:rsidRPr="004F06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it-IT"/>
        </w:rPr>
        <w:t xml:space="preserve">l </w:t>
      </w:r>
      <w:r w:rsidRPr="004F06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it-IT"/>
        </w:rPr>
        <w:t>p</w:t>
      </w:r>
      <w:r w:rsidRPr="004F06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it-IT"/>
        </w:rPr>
        <w:t>residente di Airgest</w:t>
      </w:r>
      <w:r w:rsidRPr="004F06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it-IT"/>
        </w:rPr>
        <w:t>,</w:t>
      </w:r>
      <w:r w:rsidRPr="004F06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it-IT"/>
        </w:rPr>
        <w:t xml:space="preserve"> </w:t>
      </w:r>
      <w:r w:rsidRPr="004F06A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it-IT"/>
        </w:rPr>
        <w:t>Salvatore Ombra</w:t>
      </w:r>
      <w:r w:rsidRPr="004F06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it-IT"/>
        </w:rPr>
        <w:t xml:space="preserve"> </w:t>
      </w:r>
      <w:r w:rsidRPr="004F06A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it-IT"/>
        </w:rPr>
        <w:t>-</w:t>
      </w:r>
      <w:r w:rsidRPr="004F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 xml:space="preserve"> agli occhi dei cittadini e dei numerosi turisti che fanno tappa a Trapani. Il nostro lavoro si basa sulle conoscenze e sulle relazioni che si possono instaurare, giorno dopo giorno, con le diverse compagnie aeree in grado di aiutarci a mettere in atto un ragionamento di prospettiva, raggiungendo così l’obiettivo prefissato: superare il milione e mezzo di passeggeri entro il 2023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 xml:space="preserve"> </w:t>
      </w:r>
      <w:r w:rsidRPr="00B06A05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Obiettivo dichiarato, superare la quota del milione e mezzo di passeggeri entro il 2023 e proiettarsi per eguagliare il record di un milione e novecentomila passeggeri degli anni migliori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»</w:t>
      </w:r>
      <w:r w:rsidRPr="004F06A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it-IT"/>
        </w:rPr>
        <w:t>.</w:t>
      </w:r>
    </w:p>
    <w:p w14:paraId="701EF380" w14:textId="77777777" w:rsidR="001C498D" w:rsidRPr="00B06A05" w:rsidRDefault="001C498D" w:rsidP="001C49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A05">
        <w:rPr>
          <w:rFonts w:ascii="Times New Roman" w:hAnsi="Times New Roman" w:cs="Times New Roman"/>
          <w:b/>
          <w:sz w:val="28"/>
          <w:szCs w:val="28"/>
        </w:rPr>
        <w:t xml:space="preserve">Ferdinando Calaciura – </w:t>
      </w:r>
      <w:hyperlink r:id="rId7">
        <w:r w:rsidRPr="00B06A05">
          <w:rPr>
            <w:rFonts w:ascii="Times New Roman" w:hAnsi="Times New Roman" w:cs="Times New Roman"/>
            <w:b/>
            <w:color w:val="0563C1"/>
            <w:sz w:val="28"/>
            <w:szCs w:val="28"/>
            <w:u w:val="single"/>
          </w:rPr>
          <w:t>calaciura@granviasc.it</w:t>
        </w:r>
      </w:hyperlink>
      <w:r w:rsidRPr="00B06A05">
        <w:rPr>
          <w:rFonts w:ascii="Times New Roman" w:hAnsi="Times New Roman" w:cs="Times New Roman"/>
          <w:b/>
          <w:sz w:val="28"/>
          <w:szCs w:val="28"/>
        </w:rPr>
        <w:t xml:space="preserve"> – 338 3229837</w:t>
      </w:r>
    </w:p>
    <w:p w14:paraId="17DA4B66" w14:textId="4206E506" w:rsidR="00147FEF" w:rsidRPr="00B06A05" w:rsidRDefault="001C498D" w:rsidP="00147FEF">
      <w:pPr>
        <w:ind w:right="851"/>
        <w:rPr>
          <w:rFonts w:ascii="Times New Roman" w:hAnsi="Times New Roman" w:cs="Times New Roman"/>
          <w:sz w:val="28"/>
          <w:szCs w:val="28"/>
        </w:rPr>
      </w:pPr>
      <w:r w:rsidRPr="00B06A05">
        <w:rPr>
          <w:rFonts w:ascii="Times New Roman" w:hAnsi="Times New Roman" w:cs="Times New Roman"/>
          <w:b/>
          <w:sz w:val="28"/>
          <w:szCs w:val="28"/>
        </w:rPr>
        <w:t xml:space="preserve">Gran Via – Società &amp; Comunicazione – </w:t>
      </w:r>
      <w:proofErr w:type="spellStart"/>
      <w:r w:rsidRPr="00B06A05">
        <w:rPr>
          <w:rFonts w:ascii="Times New Roman" w:hAnsi="Times New Roman" w:cs="Times New Roman"/>
          <w:b/>
          <w:sz w:val="28"/>
          <w:szCs w:val="28"/>
        </w:rPr>
        <w:t>srl</w:t>
      </w:r>
      <w:proofErr w:type="spellEnd"/>
      <w:r w:rsidRPr="00B06A05">
        <w:rPr>
          <w:rFonts w:ascii="Times New Roman" w:hAnsi="Times New Roman" w:cs="Times New Roman"/>
          <w:sz w:val="28"/>
          <w:szCs w:val="28"/>
        </w:rPr>
        <w:br/>
        <w:t>Via Giotto, 92 90145 Palerm</w:t>
      </w:r>
      <w:r w:rsidRPr="00B06A05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hidden="0" allowOverlap="1" wp14:anchorId="6863AE89" wp14:editId="532BB43B">
            <wp:simplePos x="0" y="0"/>
            <wp:positionH relativeFrom="column">
              <wp:posOffset>1</wp:posOffset>
            </wp:positionH>
            <wp:positionV relativeFrom="paragraph">
              <wp:posOffset>27305</wp:posOffset>
            </wp:positionV>
            <wp:extent cx="638175" cy="352425"/>
            <wp:effectExtent l="0" t="0" r="0" b="0"/>
            <wp:wrapSquare wrapText="bothSides" distT="0" distB="0" distL="114300" distR="114300"/>
            <wp:docPr id="1" name="image2.png" descr="Descrizione: logowordbiancopic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escrizione: logowordbiancopic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47FEF" w:rsidRPr="00B06A05">
        <w:rPr>
          <w:rFonts w:ascii="Times New Roman" w:hAnsi="Times New Roman" w:cs="Times New Roman"/>
          <w:sz w:val="28"/>
          <w:szCs w:val="28"/>
        </w:rPr>
        <w:t>o</w:t>
      </w:r>
    </w:p>
    <w:sectPr w:rsidR="00147FEF" w:rsidRPr="00B06A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C4D"/>
    <w:multiLevelType w:val="hybridMultilevel"/>
    <w:tmpl w:val="EDBCED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252"/>
    <w:multiLevelType w:val="hybridMultilevel"/>
    <w:tmpl w:val="53242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0549D"/>
    <w:multiLevelType w:val="hybridMultilevel"/>
    <w:tmpl w:val="ECFE95D0"/>
    <w:lvl w:ilvl="0" w:tplc="ACD61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96D"/>
    <w:rsid w:val="000042C7"/>
    <w:rsid w:val="000160E6"/>
    <w:rsid w:val="000254EE"/>
    <w:rsid w:val="00061F15"/>
    <w:rsid w:val="0008262A"/>
    <w:rsid w:val="000A6461"/>
    <w:rsid w:val="000B2AF6"/>
    <w:rsid w:val="000F3CDB"/>
    <w:rsid w:val="000F61E4"/>
    <w:rsid w:val="00101B8D"/>
    <w:rsid w:val="00115E54"/>
    <w:rsid w:val="00144748"/>
    <w:rsid w:val="00147FEF"/>
    <w:rsid w:val="001624D0"/>
    <w:rsid w:val="00174B46"/>
    <w:rsid w:val="001B3C51"/>
    <w:rsid w:val="001C113E"/>
    <w:rsid w:val="001C498D"/>
    <w:rsid w:val="00214783"/>
    <w:rsid w:val="002244AA"/>
    <w:rsid w:val="00234472"/>
    <w:rsid w:val="00273EE9"/>
    <w:rsid w:val="00285506"/>
    <w:rsid w:val="002C25B6"/>
    <w:rsid w:val="002C3936"/>
    <w:rsid w:val="002C7220"/>
    <w:rsid w:val="002E162C"/>
    <w:rsid w:val="002E7DD3"/>
    <w:rsid w:val="002F0FCA"/>
    <w:rsid w:val="002F2B94"/>
    <w:rsid w:val="003473F0"/>
    <w:rsid w:val="00366902"/>
    <w:rsid w:val="00386013"/>
    <w:rsid w:val="003A770B"/>
    <w:rsid w:val="003C5B66"/>
    <w:rsid w:val="003D689A"/>
    <w:rsid w:val="00403DA9"/>
    <w:rsid w:val="00411708"/>
    <w:rsid w:val="00413DDC"/>
    <w:rsid w:val="0041799F"/>
    <w:rsid w:val="00447DC0"/>
    <w:rsid w:val="00453AF7"/>
    <w:rsid w:val="004C3867"/>
    <w:rsid w:val="004F06A1"/>
    <w:rsid w:val="005016B8"/>
    <w:rsid w:val="00554A7B"/>
    <w:rsid w:val="005576E1"/>
    <w:rsid w:val="00566001"/>
    <w:rsid w:val="005944AA"/>
    <w:rsid w:val="005C6A50"/>
    <w:rsid w:val="005D2488"/>
    <w:rsid w:val="006054C7"/>
    <w:rsid w:val="00687BF4"/>
    <w:rsid w:val="00693CE2"/>
    <w:rsid w:val="006F04FA"/>
    <w:rsid w:val="006F6643"/>
    <w:rsid w:val="007145F7"/>
    <w:rsid w:val="00732508"/>
    <w:rsid w:val="007418B0"/>
    <w:rsid w:val="00743CB3"/>
    <w:rsid w:val="00770EEC"/>
    <w:rsid w:val="00795FF6"/>
    <w:rsid w:val="007B6BD8"/>
    <w:rsid w:val="00800708"/>
    <w:rsid w:val="008111F8"/>
    <w:rsid w:val="0088381D"/>
    <w:rsid w:val="00892875"/>
    <w:rsid w:val="008C0480"/>
    <w:rsid w:val="008C121E"/>
    <w:rsid w:val="008D66E7"/>
    <w:rsid w:val="00911A3E"/>
    <w:rsid w:val="009522E9"/>
    <w:rsid w:val="009628E5"/>
    <w:rsid w:val="009A3924"/>
    <w:rsid w:val="00A02F30"/>
    <w:rsid w:val="00A0396D"/>
    <w:rsid w:val="00A11A40"/>
    <w:rsid w:val="00A1352B"/>
    <w:rsid w:val="00A163CE"/>
    <w:rsid w:val="00AC0F4F"/>
    <w:rsid w:val="00AC4DEA"/>
    <w:rsid w:val="00AC5E35"/>
    <w:rsid w:val="00AF0B90"/>
    <w:rsid w:val="00B06A05"/>
    <w:rsid w:val="00B46B1E"/>
    <w:rsid w:val="00BE53D8"/>
    <w:rsid w:val="00C22EC5"/>
    <w:rsid w:val="00C3764A"/>
    <w:rsid w:val="00C62FBC"/>
    <w:rsid w:val="00C7041B"/>
    <w:rsid w:val="00C719EB"/>
    <w:rsid w:val="00C76303"/>
    <w:rsid w:val="00C954DD"/>
    <w:rsid w:val="00CC5F15"/>
    <w:rsid w:val="00CE4C9B"/>
    <w:rsid w:val="00D06356"/>
    <w:rsid w:val="00D20D4E"/>
    <w:rsid w:val="00D25915"/>
    <w:rsid w:val="00DA1177"/>
    <w:rsid w:val="00DA61C5"/>
    <w:rsid w:val="00E36610"/>
    <w:rsid w:val="00EA6519"/>
    <w:rsid w:val="00F070AB"/>
    <w:rsid w:val="00F12C4B"/>
    <w:rsid w:val="00F31AFC"/>
    <w:rsid w:val="00F618F3"/>
    <w:rsid w:val="00F83676"/>
    <w:rsid w:val="00F84432"/>
    <w:rsid w:val="00F97B55"/>
    <w:rsid w:val="00FD1799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2406C"/>
  <w15:docId w15:val="{2CD48C79-B1C3-4461-B5F4-D92CDF2E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C4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B9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618F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18F3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498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1C498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C4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C498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5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8960-EAFD-4A1D-9E63-98FDF38E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Sunseri</dc:creator>
  <cp:lastModifiedBy>Milvia Averna</cp:lastModifiedBy>
  <cp:revision>7</cp:revision>
  <dcterms:created xsi:type="dcterms:W3CDTF">2022-06-30T11:07:00Z</dcterms:created>
  <dcterms:modified xsi:type="dcterms:W3CDTF">2022-06-30T11:47:00Z</dcterms:modified>
</cp:coreProperties>
</file>